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6E37EB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747621">
        <w:rPr>
          <w:bCs/>
          <w:noProof w:val="0"/>
          <w:sz w:val="24"/>
          <w:szCs w:val="24"/>
        </w:rPr>
        <w:t>8222</w:t>
      </w:r>
    </w:p>
    <w:p w14:paraId="11776FA6" w14:textId="5BEC81AD"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15</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7F6D4C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7E6B">
        <w:rPr>
          <w:rFonts w:cs="Arial"/>
          <w:b/>
          <w:bCs/>
          <w:sz w:val="24"/>
          <w:lang w:eastAsia="ja-JP"/>
        </w:rPr>
        <w:t>6</w:t>
      </w:r>
      <w:r>
        <w:rPr>
          <w:rFonts w:cs="Arial"/>
          <w:b/>
          <w:bCs/>
          <w:sz w:val="24"/>
          <w:lang w:eastAsia="ja-JP"/>
        </w:rPr>
        <w:t>.</w:t>
      </w:r>
      <w:r w:rsidR="00DD7E6B">
        <w:rPr>
          <w:rFonts w:cs="Arial"/>
          <w:b/>
          <w:bCs/>
          <w:sz w:val="24"/>
          <w:lang w:eastAsia="ja-JP"/>
        </w:rPr>
        <w:t>15</w:t>
      </w:r>
      <w:r>
        <w:rPr>
          <w:rFonts w:cs="Arial"/>
          <w:b/>
          <w:bCs/>
          <w:sz w:val="24"/>
          <w:lang w:eastAsia="ja-JP"/>
        </w:rPr>
        <w:t>.</w:t>
      </w:r>
      <w:r w:rsidR="00DD7E6B">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EED768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7621">
        <w:rPr>
          <w:rFonts w:ascii="Arial" w:hAnsi="Arial" w:cs="Arial"/>
          <w:b/>
          <w:bCs/>
          <w:sz w:val="24"/>
        </w:rPr>
        <w:t xml:space="preserve">Further considerations on </w:t>
      </w:r>
      <w:proofErr w:type="spellStart"/>
      <w:r w:rsidR="00747621">
        <w:rPr>
          <w:rFonts w:ascii="Arial" w:hAnsi="Arial" w:cs="Arial"/>
          <w:b/>
          <w:bCs/>
          <w:sz w:val="24"/>
        </w:rPr>
        <w:t>sidelink</w:t>
      </w:r>
      <w:proofErr w:type="spellEnd"/>
      <w:r w:rsidR="00747621">
        <w:rPr>
          <w:rFonts w:ascii="Arial" w:hAnsi="Arial" w:cs="Arial"/>
          <w:b/>
          <w:bCs/>
          <w:sz w:val="24"/>
        </w:rPr>
        <w:t xml:space="preserve"> IUC scheme 2</w:t>
      </w:r>
    </w:p>
    <w:p w14:paraId="25F387E8" w14:textId="40035BF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81796" w:rsidRPr="00A81796">
        <w:rPr>
          <w:rFonts w:ascii="Arial" w:hAnsi="Arial" w:cs="Arial"/>
          <w:b/>
          <w:bCs/>
          <w:sz w:val="24"/>
        </w:rPr>
        <w:t>NR_SL_enh</w:t>
      </w:r>
      <w:proofErr w:type="spellEnd"/>
      <w:r w:rsidR="00A81796" w:rsidRPr="00A8179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A81796">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273050" w14:textId="77777777" w:rsidR="00694D9B" w:rsidRDefault="00694D9B" w:rsidP="00694D9B">
      <w:r>
        <w:t>In IUC Scheme 2, UE-A may detect overlapping resource reservations by two or more UEs and indicate the presence of an expected/potential resource conflict as illustrated in Figure 1.</w:t>
      </w:r>
    </w:p>
    <w:p w14:paraId="0A754089" w14:textId="77777777" w:rsidR="00694D9B" w:rsidRDefault="00694D9B" w:rsidP="00694D9B">
      <w:pPr>
        <w:pStyle w:val="TF"/>
      </w:pPr>
      <w:r>
        <w:t>Figure 1: Overlapping resource reservations may trigger UE-A to indicate a potential resource conflict before the conflict occurs</w:t>
      </w:r>
    </w:p>
    <w:p w14:paraId="4F398895" w14:textId="77777777" w:rsidR="00694D9B" w:rsidRDefault="00694D9B" w:rsidP="00694D9B">
      <w:pPr>
        <w:keepNext/>
        <w:jc w:val="center"/>
      </w:pPr>
      <w:r>
        <w:rPr>
          <w:noProof/>
        </w:rPr>
        <w:drawing>
          <wp:inline distT="0" distB="0" distL="0" distR="0" wp14:anchorId="14EB07D0" wp14:editId="179765C5">
            <wp:extent cx="609600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0" cy="2346960"/>
                    </a:xfrm>
                    <a:prstGeom prst="rect">
                      <a:avLst/>
                    </a:prstGeom>
                    <a:noFill/>
                    <a:ln>
                      <a:noFill/>
                    </a:ln>
                  </pic:spPr>
                </pic:pic>
              </a:graphicData>
            </a:graphic>
          </wp:inline>
        </w:drawing>
      </w:r>
    </w:p>
    <w:p w14:paraId="6D399A89" w14:textId="77777777" w:rsidR="00694D9B" w:rsidRDefault="00694D9B" w:rsidP="00694D9B"/>
    <w:p w14:paraId="55EA74E0" w14:textId="1F7209C4" w:rsidR="00694D9B" w:rsidRDefault="00694D9B" w:rsidP="00694D9B">
      <w:r>
        <w:t xml:space="preserve">Regarding determination of resource(s) where expected/potential resource conflict occurs, RAN1 has </w:t>
      </w:r>
      <w:r w:rsidR="00362506">
        <w:t>agreed on the below</w:t>
      </w:r>
      <w:r>
        <w:t xml:space="preserve"> </w:t>
      </w:r>
      <w:r w:rsidR="007C39D6">
        <w:t xml:space="preserve">descriptive text in </w:t>
      </w:r>
      <w:hyperlink r:id="rId13" w:history="1">
        <w:r w:rsidR="007C39D6" w:rsidRPr="003B1891">
          <w:rPr>
            <w:rStyle w:val="Hyperlink"/>
          </w:rPr>
          <w:t>38.213</w:t>
        </w:r>
      </w:hyperlink>
      <w:r w:rsidR="003B1891">
        <w:t xml:space="preserve"> related to the offset used to calculate the</w:t>
      </w:r>
      <w:r w:rsidR="00362506">
        <w:t xml:space="preserve"> impact of the expected/potential overlap. This</w:t>
      </w:r>
      <w:r w:rsidR="00C52CB9">
        <w:t xml:space="preserve"> text includes the offset </w:t>
      </w:r>
      <w:proofErr w:type="spellStart"/>
      <w:r w:rsidR="00C52CB9" w:rsidRPr="00C52CB9">
        <w:rPr>
          <w:i/>
          <w:iCs/>
        </w:rPr>
        <w:t>deltaRSRPThresh</w:t>
      </w:r>
      <w:proofErr w:type="spellEnd"/>
      <w:r w:rsidR="00C52CB9">
        <w:t>, which is yet to be added in RAN2 specification</w:t>
      </w:r>
      <w:r>
        <w:t xml:space="preserve">: </w:t>
      </w:r>
    </w:p>
    <w:tbl>
      <w:tblPr>
        <w:tblStyle w:val="TableGrid"/>
        <w:tblW w:w="0" w:type="auto"/>
        <w:tblInd w:w="0" w:type="dxa"/>
        <w:tblLook w:val="04A0" w:firstRow="1" w:lastRow="0" w:firstColumn="1" w:lastColumn="0" w:noHBand="0" w:noVBand="1"/>
      </w:tblPr>
      <w:tblGrid>
        <w:gridCol w:w="9631"/>
      </w:tblGrid>
      <w:tr w:rsidR="001A1EA3" w14:paraId="77DD77C1" w14:textId="77777777" w:rsidTr="001A1EA3">
        <w:tc>
          <w:tcPr>
            <w:tcW w:w="9631" w:type="dxa"/>
          </w:tcPr>
          <w:p w14:paraId="58B27744" w14:textId="77777777" w:rsidR="001A1EA3" w:rsidRPr="005B0583" w:rsidRDefault="001A1EA3" w:rsidP="001A1EA3">
            <w:r w:rsidRPr="005B0583">
              <w:t xml:space="preserve">The first UE can be provided conditions by </w:t>
            </w:r>
            <w:r w:rsidRPr="007053C7">
              <w:rPr>
                <w:i/>
                <w:iCs/>
              </w:rPr>
              <w:t>optionForCondition2A1Scheme2</w:t>
            </w:r>
            <w:r w:rsidRPr="005B0583">
              <w:t xml:space="preserve"> to determine conflict of reserved resources in a resource pool</w:t>
            </w:r>
          </w:p>
          <w:p w14:paraId="5196495D" w14:textId="77777777" w:rsidR="001A1EA3" w:rsidRPr="005B0583" w:rsidRDefault="001A1EA3" w:rsidP="001A1EA3">
            <w:pPr>
              <w:pStyle w:val="B1"/>
            </w:pPr>
            <w:r w:rsidRPr="005B0583">
              <w:t>-</w:t>
            </w:r>
            <w:r w:rsidRPr="005B0583">
              <w:tab/>
              <w:t xml:space="preserve">if </w:t>
            </w:r>
            <w:r w:rsidRPr="007053C7">
              <w:rPr>
                <w:i/>
                <w:iCs/>
              </w:rPr>
              <w:t>optionForCondition2A1Scheme2</w:t>
            </w:r>
            <w:r w:rsidRPr="005B0583">
              <w:t xml:space="preserve"> = </w:t>
            </w:r>
            <w:r>
              <w:t>'</w:t>
            </w:r>
            <w:r w:rsidRPr="007053C7">
              <w:t>RSRP-</w:t>
            </w:r>
            <w:proofErr w:type="spellStart"/>
            <w:r w:rsidRPr="007053C7">
              <w:t>ThresPerPriorities</w:t>
            </w:r>
            <w:proofErr w:type="spellEnd"/>
            <w:r>
              <w:t>'</w:t>
            </w:r>
            <w:r w:rsidRPr="005B0583">
              <w:t xml:space="preserve">, the first UE can be provided by, </w:t>
            </w:r>
            <w:proofErr w:type="spellStart"/>
            <w:r w:rsidRPr="005B0583">
              <w:rPr>
                <w:i/>
              </w:rPr>
              <w:t>ThresPSSCH</w:t>
            </w:r>
            <w:proofErr w:type="spellEnd"/>
            <w:r w:rsidRPr="005B0583">
              <w:rPr>
                <w:i/>
              </w:rPr>
              <w:t xml:space="preserve">-RSRP-List </w:t>
            </w:r>
            <m:oMath>
              <m:r>
                <w:rPr>
                  <w:rFonts w:ascii="Cambria Math" w:hAnsi="Cambria Math"/>
                </w:rPr>
                <m:t>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rsidRPr="005B0583">
              <w:t xml:space="preserve">, a list of RSRP thresholds for each priority combination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rsidRPr="005B0583">
              <w:t xml:space="preserve"> [6, TS 38.214]</w:t>
            </w:r>
          </w:p>
          <w:p w14:paraId="0D895093" w14:textId="77777777" w:rsidR="001A1EA3" w:rsidRPr="005B0583" w:rsidRDefault="001A1EA3" w:rsidP="001A1EA3">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67E4DE6F" w14:textId="77777777" w:rsidR="001A1EA3" w:rsidRPr="005B0583" w:rsidRDefault="001A1EA3" w:rsidP="001A1EA3">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523629A8" w14:textId="77777777" w:rsidR="001A1EA3" w:rsidRPr="005B0583" w:rsidRDefault="001A1EA3" w:rsidP="001A1EA3">
            <w:pPr>
              <w:pStyle w:val="B1"/>
            </w:pPr>
            <w:r w:rsidRPr="005B0583">
              <w:t>-</w:t>
            </w:r>
            <w:r w:rsidRPr="005B0583">
              <w:tab/>
              <w:t xml:space="preserve">if </w:t>
            </w:r>
            <w:r w:rsidRPr="007053C7">
              <w:rPr>
                <w:i/>
                <w:iCs/>
              </w:rPr>
              <w:t>optionForCondition2A1Scheme2</w:t>
            </w:r>
            <w:r w:rsidRPr="005B0583">
              <w:t xml:space="preserve"> = </w:t>
            </w:r>
            <w:r>
              <w:t>'</w:t>
            </w:r>
            <w:r w:rsidRPr="007053C7">
              <w:t>RSRP-</w:t>
            </w:r>
            <w:proofErr w:type="spellStart"/>
            <w:r w:rsidRPr="007053C7">
              <w:t>ThresWithRsrpMeasurement</w:t>
            </w:r>
            <w:proofErr w:type="spellEnd"/>
            <w:r>
              <w:t>'</w:t>
            </w:r>
            <w:r w:rsidRPr="005B0583">
              <w:t xml:space="preserve">, the first UE can be provided a value </w:t>
            </w:r>
            <m:oMath>
              <m:r>
                <w:rPr>
                  <w:rFonts w:ascii="Cambria Math" w:hAnsi="Cambria Math"/>
                  <w:highlight w:val="yellow"/>
                </w:rPr>
                <m:t>Delta_Th</m:t>
              </m:r>
            </m:oMath>
            <w:r w:rsidRPr="007C39D6">
              <w:rPr>
                <w:highlight w:val="yellow"/>
              </w:rPr>
              <w:t xml:space="preserve"> by </w:t>
            </w:r>
            <w:proofErr w:type="spellStart"/>
            <w:r w:rsidRPr="007C39D6">
              <w:rPr>
                <w:i/>
                <w:iCs/>
                <w:highlight w:val="yellow"/>
              </w:rPr>
              <w:t>deltaRSRPThresh</w:t>
            </w:r>
            <w:proofErr w:type="spellEnd"/>
          </w:p>
          <w:p w14:paraId="02E8EA00" w14:textId="77777777" w:rsidR="001A1EA3" w:rsidRPr="005B0583" w:rsidRDefault="001A1EA3" w:rsidP="001A1EA3">
            <w:pPr>
              <w:pStyle w:val="B2"/>
            </w:pPr>
            <w:r w:rsidRPr="005B0583">
              <w:lastRenderedPageBreak/>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3C65BEEB" w14:textId="77777777" w:rsidR="001A1EA3" w:rsidRDefault="001A1EA3" w:rsidP="001A1EA3">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29568949" w14:textId="77777777" w:rsidR="001A1EA3" w:rsidRDefault="001A1EA3" w:rsidP="001A1EA3"/>
        </w:tc>
      </w:tr>
    </w:tbl>
    <w:p w14:paraId="0A1337CF" w14:textId="77777777" w:rsidR="001A1EA3" w:rsidRDefault="001A1EA3" w:rsidP="001A1EA3"/>
    <w:p w14:paraId="4854EE57" w14:textId="77433764" w:rsidR="009339CB" w:rsidRPr="00694D9B" w:rsidRDefault="00694D9B" w:rsidP="009339CB">
      <w:pPr>
        <w:rPr>
          <w:lang w:val="en-US"/>
        </w:rPr>
      </w:pPr>
      <w:r>
        <w:rPr>
          <w:lang w:val="en-US"/>
        </w:rPr>
        <w:t>This paper discuss</w:t>
      </w:r>
      <w:r w:rsidR="00BB44E3">
        <w:rPr>
          <w:lang w:val="en-US"/>
        </w:rPr>
        <w:t>’</w:t>
      </w:r>
      <w:r>
        <w:rPr>
          <w:lang w:val="en-US"/>
        </w:rPr>
        <w:t xml:space="preserve"> the</w:t>
      </w:r>
      <w:r w:rsidR="00280C03">
        <w:rPr>
          <w:lang w:val="en-US"/>
        </w:rPr>
        <w:t xml:space="preserve"> implementation of the</w:t>
      </w:r>
      <w:r>
        <w:rPr>
          <w:lang w:val="en-US"/>
        </w:rPr>
        <w:t xml:space="preserve"> </w:t>
      </w:r>
      <w:r w:rsidR="004D0F2E">
        <w:rPr>
          <w:lang w:val="en-US"/>
        </w:rPr>
        <w:t>RAN1</w:t>
      </w:r>
      <w:r w:rsidR="004D0F2E">
        <w:t xml:space="preserve"> identified parameter </w:t>
      </w:r>
      <w:bookmarkStart w:id="0" w:name="_GoBack"/>
      <w:proofErr w:type="spellStart"/>
      <w:r w:rsidR="004D0F2E" w:rsidRPr="00AD4B6F">
        <w:rPr>
          <w:i/>
          <w:iCs/>
        </w:rPr>
        <w:t>deltaRSRPThresh</w:t>
      </w:r>
      <w:bookmarkEnd w:id="0"/>
      <w:proofErr w:type="spellEnd"/>
      <w:r w:rsidR="00280C03">
        <w:t xml:space="preserve">, used to </w:t>
      </w:r>
      <w:r w:rsidR="00944C5A">
        <w:t>determine the resource conflict in IUC scheme 2.</w:t>
      </w:r>
      <w:r w:rsidR="00F045CD">
        <w:t xml:space="preserve"> Although this is in advance of RAN1 request, it will help progress to agree on the implementation.</w:t>
      </w:r>
    </w:p>
    <w:p w14:paraId="697FFEA9" w14:textId="1622CD35" w:rsidR="00A153DC" w:rsidRPr="00694D9B" w:rsidRDefault="00A153DC" w:rsidP="00694D9B">
      <w:pPr>
        <w:pStyle w:val="Heading1"/>
      </w:pPr>
      <w:r>
        <w:t>2</w:t>
      </w:r>
      <w:r>
        <w:tab/>
        <w:t>Signalling aspects for IUC scheme 2</w:t>
      </w:r>
    </w:p>
    <w:p w14:paraId="6E598A02" w14:textId="77777777" w:rsidR="00A153DC" w:rsidRDefault="00A153DC" w:rsidP="00A153DC">
      <w:pPr>
        <w:jc w:val="both"/>
        <w:rPr>
          <w:lang w:val="en-US"/>
        </w:rPr>
      </w:pPr>
      <w:r>
        <w:rPr>
          <w:lang w:val="en-US"/>
        </w:rPr>
        <w:t>As per the working assumption, in case of option 1, UE-A may indicate a resource conflict when the RSRP measurement of interfering transmission in the reserved resource(s) is above a certain priority-dependent RSRP threshold. For example, when UE-A is a destination UE of a TB transmitted by UE-B1 in Figure 1</w:t>
      </w:r>
      <w:r>
        <w:rPr>
          <w:color w:val="000000" w:themeColor="text1"/>
          <w:lang w:val="en-US"/>
        </w:rPr>
        <w:t>, UE-A indicates a resource conflict if RSRP associated with transmitter UE-B2 i.e., RSRP</w:t>
      </w:r>
      <w:r>
        <w:rPr>
          <w:color w:val="000000" w:themeColor="text1"/>
          <w:vertAlign w:val="subscript"/>
          <w:lang w:val="en-US"/>
        </w:rPr>
        <w:t>B2</w:t>
      </w:r>
      <w:r>
        <w:rPr>
          <w:color w:val="000000" w:themeColor="text1"/>
          <w:lang w:val="en-US"/>
        </w:rPr>
        <w:t xml:space="preserve"> (dBm) &gt; RSRP_Threshold</w:t>
      </w:r>
      <w:r>
        <w:rPr>
          <w:color w:val="000000" w:themeColor="text1"/>
          <w:vertAlign w:val="subscript"/>
          <w:lang w:val="en-US"/>
        </w:rPr>
        <w:t>O1</w:t>
      </w:r>
      <w:r>
        <w:rPr>
          <w:color w:val="000000" w:themeColor="text1"/>
          <w:lang w:val="en-US"/>
        </w:rPr>
        <w:t xml:space="preserve"> (dBm).</w:t>
      </w:r>
      <w:r>
        <w:rPr>
          <w:lang w:val="en-US"/>
        </w:rPr>
        <w:t xml:space="preserve"> Whereas, in case of option 4, UE-A may indicate a resource conflict when the RSRP difference (i.e., </w:t>
      </w:r>
      <w:r>
        <w:rPr>
          <w:color w:val="000000" w:themeColor="text1"/>
          <w:lang w:val="en-US"/>
        </w:rPr>
        <w:t>RSRP</w:t>
      </w:r>
      <w:r>
        <w:rPr>
          <w:color w:val="000000" w:themeColor="text1"/>
          <w:vertAlign w:val="subscript"/>
          <w:lang w:val="en-US"/>
        </w:rPr>
        <w:t>B2</w:t>
      </w:r>
      <w:r>
        <w:rPr>
          <w:color w:val="000000" w:themeColor="text1"/>
          <w:lang w:val="en-US"/>
        </w:rPr>
        <w:t xml:space="preserve"> (dBm)-RSRP</w:t>
      </w:r>
      <w:r>
        <w:rPr>
          <w:color w:val="000000" w:themeColor="text1"/>
          <w:vertAlign w:val="subscript"/>
          <w:lang w:val="en-US"/>
        </w:rPr>
        <w:t>B1</w:t>
      </w:r>
      <w:r>
        <w:rPr>
          <w:color w:val="000000" w:themeColor="text1"/>
          <w:lang w:val="en-US"/>
        </w:rPr>
        <w:t xml:space="preserve"> (dBm)</w:t>
      </w:r>
      <w:r>
        <w:rPr>
          <w:lang w:val="en-US"/>
        </w:rPr>
        <w:t>) in dB is above a certain threshold. For example, when UE-A is a destination UE of a TB transmitted by UE-B1 in Figure 1</w:t>
      </w:r>
      <w:r>
        <w:rPr>
          <w:color w:val="000000" w:themeColor="text1"/>
          <w:lang w:val="en-US"/>
        </w:rPr>
        <w:t>, UE-A indicates a resource conflict if RSRP</w:t>
      </w:r>
      <w:r>
        <w:rPr>
          <w:color w:val="000000" w:themeColor="text1"/>
          <w:vertAlign w:val="subscript"/>
          <w:lang w:val="en-US"/>
        </w:rPr>
        <w:t>B2</w:t>
      </w:r>
      <w:r>
        <w:rPr>
          <w:color w:val="000000" w:themeColor="text1"/>
          <w:lang w:val="en-US"/>
        </w:rPr>
        <w:t xml:space="preserve"> (dBm) &gt; Threshold</w:t>
      </w:r>
      <w:r>
        <w:rPr>
          <w:color w:val="000000" w:themeColor="text1"/>
          <w:vertAlign w:val="subscript"/>
          <w:lang w:val="en-US"/>
        </w:rPr>
        <w:t>O4</w:t>
      </w:r>
      <w:r>
        <w:rPr>
          <w:color w:val="000000" w:themeColor="text1"/>
          <w:lang w:val="en-US"/>
        </w:rPr>
        <w:t xml:space="preserve"> (dB)+ RSRP</w:t>
      </w:r>
      <w:r>
        <w:rPr>
          <w:color w:val="000000" w:themeColor="text1"/>
          <w:vertAlign w:val="subscript"/>
          <w:lang w:val="en-US"/>
        </w:rPr>
        <w:t>B1</w:t>
      </w:r>
      <w:r>
        <w:rPr>
          <w:color w:val="000000" w:themeColor="text1"/>
          <w:lang w:val="en-US"/>
        </w:rPr>
        <w:t xml:space="preserve"> (dBm). </w:t>
      </w:r>
      <w:r>
        <w:rPr>
          <w:lang w:val="en-US"/>
        </w:rPr>
        <w:t xml:space="preserve">Here, this may also be viewed as a rough estimate of the expected signal-to-interference ratio (SIR) at UE-A when considering the RSRP difference </w:t>
      </w:r>
      <w:r>
        <w:rPr>
          <w:color w:val="000000" w:themeColor="text1"/>
          <w:lang w:val="en-US"/>
        </w:rPr>
        <w:t>RSRP</w:t>
      </w:r>
      <w:r>
        <w:rPr>
          <w:color w:val="000000" w:themeColor="text1"/>
          <w:vertAlign w:val="subscript"/>
          <w:lang w:val="en-US"/>
        </w:rPr>
        <w:t>B1</w:t>
      </w:r>
      <w:r>
        <w:rPr>
          <w:color w:val="000000" w:themeColor="text1"/>
          <w:lang w:val="en-US"/>
        </w:rPr>
        <w:t xml:space="preserve"> (dBm)-RSRP</w:t>
      </w:r>
      <w:r>
        <w:rPr>
          <w:color w:val="000000" w:themeColor="text1"/>
          <w:vertAlign w:val="subscript"/>
          <w:lang w:val="en-US"/>
        </w:rPr>
        <w:t>B2</w:t>
      </w:r>
      <w:r>
        <w:rPr>
          <w:color w:val="000000" w:themeColor="text1"/>
          <w:lang w:val="en-US"/>
        </w:rPr>
        <w:t xml:space="preserve"> (dBm)</w:t>
      </w:r>
      <w:r>
        <w:rPr>
          <w:lang w:val="en-US"/>
        </w:rPr>
        <w:t xml:space="preserve">), and a resource conflict is indicated if the (estimated) expected SIR for UE-A’s reception is below the corresponding threshold. </w:t>
      </w:r>
    </w:p>
    <w:p w14:paraId="7C106F26" w14:textId="77777777" w:rsidR="00A153DC" w:rsidRDefault="00A153DC" w:rsidP="00A153DC">
      <w:pPr>
        <w:spacing w:after="0"/>
        <w:contextualSpacing/>
        <w:jc w:val="both"/>
      </w:pPr>
      <w:r>
        <w:t>However, whether an actual resource conflict occurs depends on how robust UE-B’s transmission is (i.e., the MCS used). If the threshold(s) are (pre)configured with single value(s), there may be false alarms (i.e., a resource conflict is indicated by UE-A even though UE-B’s MCS is robust enough to handle the interference) as well as missed conflicts (i.e., a resource conflict is not indicated even though UE-B’s MCS is not robust enough to handle the interference).</w:t>
      </w:r>
    </w:p>
    <w:p w14:paraId="1D8511E6" w14:textId="77777777" w:rsidR="00A153DC" w:rsidRDefault="00A153DC" w:rsidP="00A153DC">
      <w:pPr>
        <w:spacing w:after="0"/>
        <w:contextualSpacing/>
        <w:jc w:val="both"/>
      </w:pPr>
    </w:p>
    <w:p w14:paraId="150C593B" w14:textId="3C8F25A3" w:rsidR="00A153DC" w:rsidRDefault="00A153DC" w:rsidP="00A153DC">
      <w:pPr>
        <w:jc w:val="both"/>
      </w:pPr>
      <w:r>
        <w:rPr>
          <w:b/>
        </w:rPr>
        <w:t xml:space="preserve">Observation </w:t>
      </w:r>
      <w:r w:rsidR="002B5DC4">
        <w:rPr>
          <w:b/>
        </w:rPr>
        <w:t>1</w:t>
      </w:r>
      <w:r>
        <w:rPr>
          <w:bCs/>
        </w:rPr>
        <w:t>:</w:t>
      </w:r>
      <w:r>
        <w:t xml:space="preserve"> UE-A may indicate resource conflict(s) in IUC scheme 2 even though UE-B’s MCS is robust enough to handle the interference when the RSRP threshold(s) are (pre)configured with single value(s).</w:t>
      </w:r>
    </w:p>
    <w:p w14:paraId="15C7FA83" w14:textId="77777777" w:rsidR="00A153DC" w:rsidRDefault="00A153DC" w:rsidP="00A153DC">
      <w:pPr>
        <w:jc w:val="both"/>
      </w:pPr>
      <w:r>
        <w:t>To this end, the RSRP threshold(s) may be configured to be MCS-dependent, e.g., by means of an RRC table. For example, the RRC table may indicate a different threshold value to be used by UE-A depending on the MCS indicated by UE-B’s SCI, such that higher MCS values (i.e., less robust) correspond to lower threshold values (i.e., resource conflict indication may be triggered for even lower interference in option 1 or higher SIR in option 4). Then, if UE-B indicates that a robust MCS will be used for its transmission to UE-A, UE-A may apply a smaller RSRP threshold in conflict determination. Conversely, if it indicates a weak MCS, UE-A may apply a larger threshold.</w:t>
      </w:r>
    </w:p>
    <w:p w14:paraId="33E23168" w14:textId="5AA3B7C1" w:rsidR="00A153DC" w:rsidRDefault="00A153DC" w:rsidP="00A153DC">
      <w:pPr>
        <w:jc w:val="both"/>
        <w:rPr>
          <w:bCs/>
        </w:rPr>
      </w:pPr>
      <w:r>
        <w:rPr>
          <w:b/>
        </w:rPr>
        <w:t>Proposal 1</w:t>
      </w:r>
      <w:r>
        <w:rPr>
          <w:bCs/>
        </w:rPr>
        <w:t xml:space="preserve">: Consider MCS-dependent RSRP threshold(s) in determining resource conflict in IUC scheme 2. </w:t>
      </w:r>
    </w:p>
    <w:p w14:paraId="078E3701" w14:textId="77777777" w:rsidR="00A153DC" w:rsidRDefault="00A153DC" w:rsidP="00A153DC">
      <w:pPr>
        <w:spacing w:after="0"/>
        <w:contextualSpacing/>
        <w:jc w:val="both"/>
      </w:pPr>
      <w:r>
        <w:t>Furthermore, if the number of overlapping subchannels is a small fraction of the total number of subchannels used for UE-B’s transmission, the actual interference may be sufficiently low for UE-A’s successful reception for a given MCS. On the other hand, if the number of overlapping subchannels is a large fraction of the total number of subchannels used for UE-B’s transmission, the actual interference may be sufficiently high to disrupt UE-A’s reception for a given MCS. Hence, this may also cause inefficient operation of IUC scheme 2 if the RSRP threshold(s) are (pre)configured with single value(s) since UE-A may indicate resource conflict even when the number of overlapping subchannels is a small fraction of the total number of subchannels used for UE-B’s transmission and hence the actual interference may be sufficiently low for UE-A’s successful reception.</w:t>
      </w:r>
    </w:p>
    <w:p w14:paraId="75E0DB21" w14:textId="77777777" w:rsidR="00A153DC" w:rsidRDefault="00A153DC" w:rsidP="00A153DC">
      <w:pPr>
        <w:spacing w:after="0"/>
        <w:contextualSpacing/>
        <w:jc w:val="both"/>
      </w:pPr>
    </w:p>
    <w:p w14:paraId="4E4382EA" w14:textId="3E9ABE4E" w:rsidR="00A153DC" w:rsidRDefault="00A153DC" w:rsidP="00A153DC">
      <w:pPr>
        <w:jc w:val="both"/>
      </w:pPr>
      <w:r>
        <w:rPr>
          <w:b/>
        </w:rPr>
        <w:t xml:space="preserve">Observation </w:t>
      </w:r>
      <w:r w:rsidR="002B5DC4">
        <w:rPr>
          <w:b/>
        </w:rPr>
        <w:t>2</w:t>
      </w:r>
      <w:r>
        <w:rPr>
          <w:bCs/>
        </w:rPr>
        <w:t>:</w:t>
      </w:r>
      <w:r>
        <w:t xml:space="preserve"> UE-A may indicate resource conflict even when the number of overlapping subchannels is a small fraction of the total number of subchannels used for UE-B’s transmission and hence the actual interference may be sufficiently low for UE-A’s successful reception. </w:t>
      </w:r>
    </w:p>
    <w:p w14:paraId="0F0223A7" w14:textId="77777777" w:rsidR="00A153DC" w:rsidRDefault="00A153DC" w:rsidP="00A153DC">
      <w:pPr>
        <w:jc w:val="both"/>
      </w:pPr>
      <w:r>
        <w:t xml:space="preserve">Therefore, in addition to MCS, the threshold may depend on the fraction of overlapping subchannels. In particular, the threshold may be directly proportional to the fraction of overlapping subchannels. For instance, referring to Figure 1, if only half of UE-B1’s reserved subchannels overlap with UE-B2’s, the threshold may be increased by 3dB, thus requiring an </w:t>
      </w:r>
      <w:r>
        <w:rPr>
          <w:color w:val="000000" w:themeColor="text1"/>
          <w:lang w:val="en-US"/>
        </w:rPr>
        <w:t>RSRP</w:t>
      </w:r>
      <w:r>
        <w:rPr>
          <w:color w:val="000000" w:themeColor="text1"/>
          <w:vertAlign w:val="subscript"/>
          <w:lang w:val="en-US"/>
        </w:rPr>
        <w:t>B2</w:t>
      </w:r>
      <w:r>
        <w:rPr>
          <w:color w:val="000000" w:themeColor="text1"/>
          <w:lang w:val="en-US"/>
        </w:rPr>
        <w:t xml:space="preserve"> (dBm) </w:t>
      </w:r>
      <w:r>
        <w:t>twice as high (3dB) for UE-A to trigger a resource conflict indication.</w:t>
      </w:r>
    </w:p>
    <w:p w14:paraId="1BC82ECA" w14:textId="08029658" w:rsidR="009339CB" w:rsidRPr="00A153DC" w:rsidRDefault="00A153DC" w:rsidP="00A153DC">
      <w:pPr>
        <w:rPr>
          <w:lang w:val="en-US"/>
        </w:rPr>
      </w:pPr>
      <w:r>
        <w:rPr>
          <w:b/>
        </w:rPr>
        <w:lastRenderedPageBreak/>
        <w:t xml:space="preserve">Proposal </w:t>
      </w:r>
      <w:r w:rsidR="002B5DC4">
        <w:rPr>
          <w:b/>
        </w:rPr>
        <w:t>2</w:t>
      </w:r>
      <w:r>
        <w:rPr>
          <w:bCs/>
        </w:rPr>
        <w:t>: Consider fraction of overlapping subchannels dependent RSRP threshold(s) in determining resource conflict in IUC scheme 2.</w:t>
      </w:r>
    </w:p>
    <w:p w14:paraId="69B7B8E6" w14:textId="69E07FC9" w:rsidR="009339CB" w:rsidRPr="006E13D1" w:rsidRDefault="005A13AB" w:rsidP="009339CB">
      <w:pPr>
        <w:pStyle w:val="Heading1"/>
      </w:pPr>
      <w:r>
        <w:t>3</w:t>
      </w:r>
      <w:r w:rsidR="009339CB" w:rsidRPr="006E13D1">
        <w:tab/>
      </w:r>
      <w:r w:rsidR="009339CB">
        <w:t>Conclusion</w:t>
      </w:r>
    </w:p>
    <w:p w14:paraId="2FC48D8E" w14:textId="5A70E122" w:rsidR="009339CB" w:rsidRDefault="00A238BB" w:rsidP="009339CB">
      <w:r>
        <w:t>In this paper, we have presented the following observations and proposals;</w:t>
      </w:r>
    </w:p>
    <w:p w14:paraId="3779BD21" w14:textId="13413546" w:rsidR="00A238BB" w:rsidRPr="006E13D1" w:rsidRDefault="00A238BB" w:rsidP="009339CB">
      <w:r>
        <w:rPr>
          <w:b/>
        </w:rPr>
        <w:t>Observation 1</w:t>
      </w:r>
      <w:r>
        <w:rPr>
          <w:bCs/>
        </w:rPr>
        <w:t>:</w:t>
      </w:r>
      <w:r>
        <w:t xml:space="preserve"> UE-A may indicate resource conflict(s) in IUC scheme 2 even though UE-B’s MCS is robust enough to handle the interference when the RSRP threshold(s) are (pre)configured with single value(s).</w:t>
      </w:r>
    </w:p>
    <w:p w14:paraId="2277546F" w14:textId="729590C2" w:rsidR="009339CB" w:rsidRPr="006E13D1" w:rsidRDefault="00A238BB" w:rsidP="009339CB">
      <w:r>
        <w:rPr>
          <w:b/>
        </w:rPr>
        <w:t>Proposal 1</w:t>
      </w:r>
      <w:r>
        <w:rPr>
          <w:bCs/>
        </w:rPr>
        <w:t>: Consider MCS-dependent RSRP threshold(s) in determining resource conflict in IUC scheme 2.</w:t>
      </w:r>
    </w:p>
    <w:p w14:paraId="56EEE39D" w14:textId="672147D8" w:rsidR="009339CB" w:rsidRDefault="00A238BB" w:rsidP="009339CB">
      <w:r>
        <w:rPr>
          <w:b/>
        </w:rPr>
        <w:t>Observation 2</w:t>
      </w:r>
      <w:r>
        <w:rPr>
          <w:bCs/>
        </w:rPr>
        <w:t>:</w:t>
      </w:r>
      <w:r>
        <w:t xml:space="preserve"> UE-A may indicate resource conflict even when the number of overlapping subchannels is a small fraction of the total number of subchannels used for UE-B’s transmission and hence the actual interference may be sufficiently low for UE-A’s successful reception.</w:t>
      </w:r>
    </w:p>
    <w:p w14:paraId="259EEE34" w14:textId="0F31E075" w:rsidR="009339CB" w:rsidRPr="00CD4C7B" w:rsidRDefault="00A238BB" w:rsidP="009339CB">
      <w:r>
        <w:rPr>
          <w:b/>
        </w:rPr>
        <w:t>Proposal 2</w:t>
      </w:r>
      <w:r>
        <w:rPr>
          <w:bCs/>
        </w:rPr>
        <w:t>: Consider fraction of overlapping subchannels dependent RSRP threshold(s) in determining resource conflict in IUC scheme 2.</w:t>
      </w:r>
    </w:p>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28C34" w14:textId="77777777" w:rsidR="000D7CDC" w:rsidRDefault="000D7CDC">
      <w:r>
        <w:separator/>
      </w:r>
    </w:p>
  </w:endnote>
  <w:endnote w:type="continuationSeparator" w:id="0">
    <w:p w14:paraId="67705FFE" w14:textId="77777777" w:rsidR="000D7CDC" w:rsidRDefault="000D7CDC">
      <w:r>
        <w:continuationSeparator/>
      </w:r>
    </w:p>
  </w:endnote>
  <w:endnote w:type="continuationNotice" w:id="1">
    <w:p w14:paraId="1E3E8E72" w14:textId="77777777" w:rsidR="000D7CDC" w:rsidRDefault="000D7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20163" w14:textId="77777777" w:rsidR="000D7CDC" w:rsidRDefault="000D7CDC">
      <w:r>
        <w:separator/>
      </w:r>
    </w:p>
  </w:footnote>
  <w:footnote w:type="continuationSeparator" w:id="0">
    <w:p w14:paraId="4F4A12B7" w14:textId="77777777" w:rsidR="000D7CDC" w:rsidRDefault="000D7CDC">
      <w:r>
        <w:continuationSeparator/>
      </w:r>
    </w:p>
  </w:footnote>
  <w:footnote w:type="continuationNotice" w:id="1">
    <w:p w14:paraId="526561E4" w14:textId="77777777" w:rsidR="000D7CDC" w:rsidRDefault="000D7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u w:val="none"/>
        <w:effect w:val="none"/>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eastAsia="Times New Roman" w:hAnsi="SimSun" w:cs="SimSun" w:hint="eastAsia"/>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76412"/>
    <w:rsid w:val="00080512"/>
    <w:rsid w:val="00090468"/>
    <w:rsid w:val="00094568"/>
    <w:rsid w:val="000B7BCF"/>
    <w:rsid w:val="000C522B"/>
    <w:rsid w:val="000D58AB"/>
    <w:rsid w:val="000D7CDC"/>
    <w:rsid w:val="00112F1A"/>
    <w:rsid w:val="00145075"/>
    <w:rsid w:val="001741A0"/>
    <w:rsid w:val="00175FA0"/>
    <w:rsid w:val="00194CD0"/>
    <w:rsid w:val="001A1EA3"/>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0C03"/>
    <w:rsid w:val="002855BF"/>
    <w:rsid w:val="002B2988"/>
    <w:rsid w:val="002B5DC4"/>
    <w:rsid w:val="002F0D22"/>
    <w:rsid w:val="00311B17"/>
    <w:rsid w:val="003172DC"/>
    <w:rsid w:val="00325AE3"/>
    <w:rsid w:val="00326069"/>
    <w:rsid w:val="0035462D"/>
    <w:rsid w:val="00362506"/>
    <w:rsid w:val="0036459E"/>
    <w:rsid w:val="00364B41"/>
    <w:rsid w:val="00383096"/>
    <w:rsid w:val="0039346C"/>
    <w:rsid w:val="003A41EF"/>
    <w:rsid w:val="003B1891"/>
    <w:rsid w:val="003B40AD"/>
    <w:rsid w:val="003C4E37"/>
    <w:rsid w:val="003E16BE"/>
    <w:rsid w:val="003F4E28"/>
    <w:rsid w:val="004006E8"/>
    <w:rsid w:val="00401855"/>
    <w:rsid w:val="00437062"/>
    <w:rsid w:val="00446C3A"/>
    <w:rsid w:val="00465587"/>
    <w:rsid w:val="00476024"/>
    <w:rsid w:val="00477455"/>
    <w:rsid w:val="004A1F7B"/>
    <w:rsid w:val="004C44D2"/>
    <w:rsid w:val="004D0F2E"/>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6910"/>
    <w:rsid w:val="006574C0"/>
    <w:rsid w:val="00694D9B"/>
    <w:rsid w:val="00696821"/>
    <w:rsid w:val="006C66D8"/>
    <w:rsid w:val="006D1E24"/>
    <w:rsid w:val="006D35DE"/>
    <w:rsid w:val="006E1057"/>
    <w:rsid w:val="006E1417"/>
    <w:rsid w:val="006F6A2C"/>
    <w:rsid w:val="007069DC"/>
    <w:rsid w:val="00710201"/>
    <w:rsid w:val="0072073A"/>
    <w:rsid w:val="007342B5"/>
    <w:rsid w:val="00734A5B"/>
    <w:rsid w:val="00744E76"/>
    <w:rsid w:val="00747621"/>
    <w:rsid w:val="00757D40"/>
    <w:rsid w:val="007662B5"/>
    <w:rsid w:val="00781F0F"/>
    <w:rsid w:val="0078727C"/>
    <w:rsid w:val="0079049D"/>
    <w:rsid w:val="00793DC5"/>
    <w:rsid w:val="00796823"/>
    <w:rsid w:val="007A2E55"/>
    <w:rsid w:val="007B18D8"/>
    <w:rsid w:val="007C095F"/>
    <w:rsid w:val="007C2DD0"/>
    <w:rsid w:val="007C39D6"/>
    <w:rsid w:val="007D45A8"/>
    <w:rsid w:val="007F2E08"/>
    <w:rsid w:val="008024FA"/>
    <w:rsid w:val="008028A4"/>
    <w:rsid w:val="00813245"/>
    <w:rsid w:val="00840DE0"/>
    <w:rsid w:val="00847CD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1652A"/>
    <w:rsid w:val="00923655"/>
    <w:rsid w:val="009339CB"/>
    <w:rsid w:val="00936071"/>
    <w:rsid w:val="009376CD"/>
    <w:rsid w:val="00940212"/>
    <w:rsid w:val="00942EC2"/>
    <w:rsid w:val="00944C5A"/>
    <w:rsid w:val="00961B32"/>
    <w:rsid w:val="00962509"/>
    <w:rsid w:val="00970DB3"/>
    <w:rsid w:val="00974BB0"/>
    <w:rsid w:val="00975BCD"/>
    <w:rsid w:val="009928A9"/>
    <w:rsid w:val="009A0AF3"/>
    <w:rsid w:val="009B07CD"/>
    <w:rsid w:val="009B22B4"/>
    <w:rsid w:val="009C19E9"/>
    <w:rsid w:val="009D74A6"/>
    <w:rsid w:val="009E0E87"/>
    <w:rsid w:val="00A10F02"/>
    <w:rsid w:val="00A153DC"/>
    <w:rsid w:val="00A204CA"/>
    <w:rsid w:val="00A209D6"/>
    <w:rsid w:val="00A22738"/>
    <w:rsid w:val="00A238BB"/>
    <w:rsid w:val="00A36F5F"/>
    <w:rsid w:val="00A430EC"/>
    <w:rsid w:val="00A53724"/>
    <w:rsid w:val="00A54B2B"/>
    <w:rsid w:val="00A703B6"/>
    <w:rsid w:val="00A81796"/>
    <w:rsid w:val="00A82346"/>
    <w:rsid w:val="00A9671C"/>
    <w:rsid w:val="00AA1553"/>
    <w:rsid w:val="00AB3CFE"/>
    <w:rsid w:val="00AD4B6F"/>
    <w:rsid w:val="00B05380"/>
    <w:rsid w:val="00B05962"/>
    <w:rsid w:val="00B15449"/>
    <w:rsid w:val="00B16C2F"/>
    <w:rsid w:val="00B27303"/>
    <w:rsid w:val="00B47FD1"/>
    <w:rsid w:val="00B516BB"/>
    <w:rsid w:val="00B7538C"/>
    <w:rsid w:val="00B84DB2"/>
    <w:rsid w:val="00BB44E3"/>
    <w:rsid w:val="00BC3555"/>
    <w:rsid w:val="00C12B51"/>
    <w:rsid w:val="00C24650"/>
    <w:rsid w:val="00C25465"/>
    <w:rsid w:val="00C33079"/>
    <w:rsid w:val="00C52CB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7E6B"/>
    <w:rsid w:val="00DE25D2"/>
    <w:rsid w:val="00DF7C20"/>
    <w:rsid w:val="00E46C08"/>
    <w:rsid w:val="00E471CF"/>
    <w:rsid w:val="00E62835"/>
    <w:rsid w:val="00E77645"/>
    <w:rsid w:val="00E83697"/>
    <w:rsid w:val="00E859B6"/>
    <w:rsid w:val="00EA66C9"/>
    <w:rsid w:val="00EB5D32"/>
    <w:rsid w:val="00EC4A25"/>
    <w:rsid w:val="00EF612C"/>
    <w:rsid w:val="00F025A2"/>
    <w:rsid w:val="00F036E9"/>
    <w:rsid w:val="00F045CD"/>
    <w:rsid w:val="00F07388"/>
    <w:rsid w:val="00F2026E"/>
    <w:rsid w:val="00F2210A"/>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A153DC"/>
    <w:rPr>
      <w:rFonts w:ascii="Arial" w:hAnsi="Arial"/>
      <w:sz w:val="36"/>
      <w:lang w:eastAsia="en-US"/>
    </w:rPr>
  </w:style>
  <w:style w:type="character" w:customStyle="1" w:styleId="Heading2Char">
    <w:name w:val="Heading 2 Char"/>
    <w:basedOn w:val="DefaultParagraphFont"/>
    <w:link w:val="Heading2"/>
    <w:rsid w:val="00A153DC"/>
    <w:rPr>
      <w:rFonts w:ascii="Arial" w:hAnsi="Arial"/>
      <w:sz w:val="32"/>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153DC"/>
    <w:rPr>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153DC"/>
    <w:pPr>
      <w:ind w:left="720"/>
      <w:contextualSpacing/>
    </w:pPr>
  </w:style>
  <w:style w:type="table" w:styleId="TableGrid">
    <w:name w:val="Table Grid"/>
    <w:aliases w:val="TableGrid"/>
    <w:basedOn w:val="TableNormal"/>
    <w:uiPriority w:val="59"/>
    <w:qFormat/>
    <w:rsid w:val="00A153D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A1EA3"/>
    <w:rPr>
      <w:lang w:eastAsia="en-US"/>
    </w:rPr>
  </w:style>
  <w:style w:type="character" w:customStyle="1" w:styleId="B2Char">
    <w:name w:val="B2 Char"/>
    <w:link w:val="B2"/>
    <w:qFormat/>
    <w:rsid w:val="001A1E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76334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Specs/archive/38_series/38.213/38213-h2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5AIRPNAIUNRU-859666464-11965</_dlc_DocId>
    <_dlc_DocIdUrl xmlns="71c5aaf6-e6ce-465b-b873-5148d2a4c105">
      <Url>https://nokia.sharepoint.com/sites/c5g/e2earch/_layouts/15/DocIdRedir.aspx?ID=5AIRPNAIUNRU-859666464-11965</Url>
      <Description>5AIRPNAIUNRU-859666464-11965</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1095</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7761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121</cp:revision>
  <dcterms:created xsi:type="dcterms:W3CDTF">2016-08-12T13:53:00Z</dcterms:created>
  <dcterms:modified xsi:type="dcterms:W3CDTF">2022-08-10T06:26:00Z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07eab21e-116b-48e6-98fe-9da46bddc72c</vt:lpwstr>
  </property>
</Properties>
</file>